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0F0" w:rsidRDefault="00EF3F43">
      <w:pPr>
        <w:widowControl/>
        <w:adjustRightInd w:val="0"/>
        <w:snapToGrid w:val="0"/>
        <w:spacing w:line="580" w:lineRule="exact"/>
        <w:jc w:val="center"/>
        <w:rPr>
          <w:rFonts w:ascii="Times New Roman" w:eastAsia="方正小标宋_GBK" w:hAnsi="Times New Roman"/>
          <w:sz w:val="36"/>
          <w:szCs w:val="36"/>
        </w:rPr>
      </w:pPr>
      <w:r>
        <w:rPr>
          <w:rFonts w:ascii="Times New Roman" w:eastAsia="方正小标宋_GBK" w:hAnsi="Times New Roman"/>
          <w:sz w:val="36"/>
          <w:szCs w:val="36"/>
        </w:rPr>
        <w:t>5G+</w:t>
      </w:r>
      <w:r>
        <w:rPr>
          <w:rFonts w:ascii="Times New Roman" w:eastAsia="方正小标宋_GBK" w:hAnsi="Times New Roman" w:hint="eastAsia"/>
          <w:sz w:val="36"/>
          <w:szCs w:val="36"/>
        </w:rPr>
        <w:t>医疗健康应用试点项目验收结果</w:t>
      </w:r>
      <w:r w:rsidR="003E5C52">
        <w:rPr>
          <w:rFonts w:ascii="Times New Roman" w:eastAsia="方正小标宋_GBK" w:hAnsi="Times New Roman" w:hint="eastAsia"/>
          <w:sz w:val="36"/>
          <w:szCs w:val="36"/>
        </w:rPr>
        <w:t>汇总表</w:t>
      </w:r>
    </w:p>
    <w:p w:rsidR="002040F0" w:rsidRDefault="002040F0">
      <w:pPr>
        <w:jc w:val="center"/>
        <w:rPr>
          <w:rFonts w:ascii="Times New Roman" w:eastAsia="仿宋_GB2312" w:hAnsi="Times New Roman"/>
          <w:b/>
          <w:sz w:val="24"/>
        </w:rPr>
      </w:pPr>
    </w:p>
    <w:p w:rsidR="002040F0" w:rsidRDefault="002040F0">
      <w:pPr>
        <w:jc w:val="center"/>
        <w:rPr>
          <w:rFonts w:ascii="Times New Roman" w:eastAsia="仿宋_GB2312" w:hAnsi="Times New Roman"/>
          <w:b/>
          <w:sz w:val="24"/>
        </w:rPr>
      </w:pPr>
    </w:p>
    <w:tbl>
      <w:tblPr>
        <w:tblStyle w:val="a3"/>
        <w:tblW w:w="14000" w:type="dxa"/>
        <w:tblLayout w:type="fixed"/>
        <w:tblLook w:val="04A0"/>
      </w:tblPr>
      <w:tblGrid>
        <w:gridCol w:w="853"/>
        <w:gridCol w:w="2702"/>
        <w:gridCol w:w="1560"/>
        <w:gridCol w:w="6192"/>
        <w:gridCol w:w="2693"/>
      </w:tblGrid>
      <w:tr w:rsidR="00E22806" w:rsidTr="0040357A">
        <w:trPr>
          <w:trHeight w:val="892"/>
        </w:trPr>
        <w:tc>
          <w:tcPr>
            <w:tcW w:w="853" w:type="dxa"/>
            <w:vAlign w:val="center"/>
          </w:tcPr>
          <w:p w:rsidR="00E22806" w:rsidRDefault="00E22806">
            <w:pPr>
              <w:jc w:val="center"/>
              <w:rPr>
                <w:rFonts w:ascii="仿宋" w:eastAsia="仿宋" w:hAnsi="仿宋" w:cs="仿宋"/>
                <w:color w:val="000000"/>
                <w:kern w:val="0"/>
                <w:sz w:val="18"/>
                <w:szCs w:val="18"/>
              </w:rPr>
            </w:pPr>
            <w:r>
              <w:rPr>
                <w:rFonts w:ascii="Times New Roman" w:eastAsia="仿宋_GB2312" w:hAnsi="Times New Roman" w:hint="eastAsia"/>
                <w:b/>
                <w:sz w:val="24"/>
              </w:rPr>
              <w:t>序号</w:t>
            </w:r>
          </w:p>
        </w:tc>
        <w:tc>
          <w:tcPr>
            <w:tcW w:w="2702" w:type="dxa"/>
            <w:vAlign w:val="center"/>
          </w:tcPr>
          <w:p w:rsidR="00E22806" w:rsidRDefault="00E22806">
            <w:pPr>
              <w:jc w:val="center"/>
              <w:rPr>
                <w:rFonts w:ascii="仿宋" w:eastAsia="仿宋" w:hAnsi="仿宋" w:cs="仿宋"/>
                <w:color w:val="000000"/>
                <w:kern w:val="0"/>
                <w:sz w:val="18"/>
                <w:szCs w:val="18"/>
              </w:rPr>
            </w:pPr>
            <w:r>
              <w:rPr>
                <w:rFonts w:ascii="Times New Roman" w:eastAsia="仿宋_GB2312" w:hAnsi="Times New Roman" w:hint="eastAsia"/>
                <w:b/>
                <w:sz w:val="24"/>
              </w:rPr>
              <w:t>单位名称</w:t>
            </w:r>
          </w:p>
        </w:tc>
        <w:tc>
          <w:tcPr>
            <w:tcW w:w="1560" w:type="dxa"/>
            <w:vAlign w:val="center"/>
          </w:tcPr>
          <w:p w:rsidR="00E22806" w:rsidRDefault="00E22806">
            <w:pPr>
              <w:jc w:val="center"/>
              <w:rPr>
                <w:rFonts w:ascii="仿宋" w:eastAsia="仿宋" w:hAnsi="仿宋" w:cs="仿宋"/>
                <w:color w:val="000000"/>
                <w:kern w:val="0"/>
                <w:sz w:val="18"/>
                <w:szCs w:val="18"/>
              </w:rPr>
            </w:pPr>
            <w:r>
              <w:rPr>
                <w:rFonts w:ascii="Times New Roman" w:eastAsia="仿宋_GB2312" w:hAnsi="Times New Roman" w:hint="eastAsia"/>
                <w:b/>
                <w:sz w:val="24"/>
              </w:rPr>
              <w:t>试点方向</w:t>
            </w:r>
          </w:p>
        </w:tc>
        <w:tc>
          <w:tcPr>
            <w:tcW w:w="6192" w:type="dxa"/>
            <w:vAlign w:val="center"/>
          </w:tcPr>
          <w:p w:rsidR="00E22806" w:rsidRDefault="00E22806">
            <w:pPr>
              <w:jc w:val="center"/>
              <w:rPr>
                <w:rFonts w:ascii="仿宋" w:eastAsia="仿宋" w:hAnsi="仿宋" w:cs="仿宋"/>
                <w:color w:val="000000"/>
                <w:kern w:val="0"/>
                <w:sz w:val="18"/>
                <w:szCs w:val="18"/>
              </w:rPr>
            </w:pPr>
            <w:r>
              <w:rPr>
                <w:rFonts w:ascii="Times New Roman" w:eastAsia="仿宋_GB2312" w:hAnsi="Times New Roman" w:hint="eastAsia"/>
                <w:b/>
                <w:sz w:val="24"/>
              </w:rPr>
              <w:t>项目名称</w:t>
            </w:r>
          </w:p>
        </w:tc>
        <w:tc>
          <w:tcPr>
            <w:tcW w:w="2693" w:type="dxa"/>
            <w:vAlign w:val="center"/>
          </w:tcPr>
          <w:p w:rsidR="00E22806" w:rsidRDefault="00E22806">
            <w:pPr>
              <w:jc w:val="center"/>
              <w:rPr>
                <w:rFonts w:ascii="Times New Roman" w:eastAsia="仿宋_GB2312" w:hAnsi="Times New Roman"/>
                <w:b/>
                <w:sz w:val="24"/>
              </w:rPr>
            </w:pPr>
            <w:r>
              <w:rPr>
                <w:rFonts w:ascii="Times New Roman" w:eastAsia="仿宋_GB2312" w:hAnsi="Times New Roman" w:hint="eastAsia"/>
                <w:b/>
                <w:sz w:val="24"/>
              </w:rPr>
              <w:t>验收结论</w:t>
            </w:r>
          </w:p>
          <w:p w:rsidR="00E22806" w:rsidRDefault="00E22806">
            <w:pPr>
              <w:jc w:val="center"/>
              <w:rPr>
                <w:rFonts w:ascii="Times New Roman" w:eastAsia="仿宋_GB2312" w:hAnsi="Times New Roman"/>
                <w:b/>
                <w:sz w:val="24"/>
              </w:rPr>
            </w:pPr>
            <w:r>
              <w:rPr>
                <w:rFonts w:ascii="Times New Roman" w:eastAsia="仿宋_GB2312" w:hAnsi="Times New Roman" w:hint="eastAsia"/>
                <w:b/>
                <w:sz w:val="24"/>
              </w:rPr>
              <w:t>（通过、不通过）</w:t>
            </w:r>
          </w:p>
        </w:tc>
      </w:tr>
      <w:tr w:rsidR="00E22806" w:rsidTr="0040357A">
        <w:trPr>
          <w:trHeight w:val="892"/>
        </w:trPr>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1</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中国人民解放军总医院第三医学中心</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5G+远程诊断</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5G+远程超声机器人在高原边境的应用试点单位</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2</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北京大学人民医院</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5G+应急救治</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5G智能融合网络通讯技术下的全时全域平战结合应急救治体系建设</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3</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北京协和医院</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5G+远程诊断</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5G+多学科多模态智能远程诊断模式和应用试点的建立</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4</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中国人民解放军总医院第五医学中心</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5G+远程诊断</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基于5G +智能决策支持的肝胆肿瘤远程精准诊疗系统的一体化建设</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5</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首都医科大学附属北京朝阳医院</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5G+应急救治</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基于5G互联网医学应急、急救系统建设</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6</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国家癌症中心（中国医学科学院肿瘤医院）</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5G+远程治疗</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基于5G技术的肿瘤全流程治疗技术体系应用试点</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7</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北京清华长庚医院</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5G+应急救治</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全流程多方协作5G智能急救系统</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8</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北京蓝卫通科技有限公司</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5G+远程诊断</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蓝卫通远程医疗平台5G升级融合项目</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9</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中国科学院计算技术研究所</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5G+健康管理</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面向老年慢性病的5G人机智能健康管理平台</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10</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首都医科大学</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5G+健康管理</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5G+智慧慢病健康管理综合服务体系的建立及示范应用</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11</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应急总医院</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5G+应急救治</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5G+急诊救治</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12</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中国人民解放军总医院</w:t>
            </w:r>
            <w:r>
              <w:rPr>
                <w:rFonts w:ascii="仿宋" w:eastAsia="仿宋" w:hAnsi="仿宋" w:cs="仿宋" w:hint="eastAsia"/>
                <w:color w:val="000000"/>
                <w:kern w:val="0"/>
                <w:sz w:val="24"/>
              </w:rPr>
              <w:lastRenderedPageBreak/>
              <w:t>第一医学中心</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lastRenderedPageBreak/>
              <w:t>5G+远程治疗</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神经系统疾病诊疗5G平台建设</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lastRenderedPageBreak/>
              <w:t>13</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首都医科大学宣武医院</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5G+应急救治</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首都医科大学宣武医院5G+脑卒中应急救治应用示范项目</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14</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航天医疗健康科技集团有限公司</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5G+远程诊断</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5G远程超声诊断系统平台及应用</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15</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北京大学第三医院</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5G+远程诊断</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新基建融合新技术促进跨省域跨平台远程医疗协同发展</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16</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首都儿科研究所附属儿童医院</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5G+健康管理</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5G+智慧医疗儿童健康管理示范模式及标准建设</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17</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中国疾病预防控制中心病毒病预防控制所</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5G+智能疾控</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重大传染病监测预警5G网络应用</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18</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首都医科大学附属北京安贞医院</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5G+远程治疗</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基于5G+人工智能关键技术的实时多通道术中协同及质控系统</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19</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国家卫生健康委北京老年医学研究所</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5G+远程诊断</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基于5G掌上远程超声诊断系统开发及应用示范</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20</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国家药监局医疗器械技术审评中心</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其他</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5G+诊疗应用合作平台</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21</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北京中医药大学</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5G+中医诊疗</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5G+中医诊疗康养舱</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22</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北京大学第一医院</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5G+远程诊断</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北京大学第一医院医联体及多院区5G+远程诊断应用试点</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23</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北京市老年病医疗研究中心</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5G+应急救治</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基于5G的移动卒中救治体系建设与应用试点工程</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24</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首都医科大学附属医院北京天坛医院</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5G+应急救治</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基于5G和AI的智慧脑血管病应急救治新模式的建设与示范</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25</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国家卫生健康委科学技术研究所</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5G+中医诊断</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5G+中老年健康促进专项试点方案</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rPr>
          <w:trHeight w:val="90"/>
        </w:trPr>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26</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清华大学</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5G+远程诊断</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5G远程超声用于疾病诊断研究</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27</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国家卫生健康委卫生发展研究中心</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5G+远程重症监护(ICU)</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远程重症监护5G网络建设和重症感染规范诊疗云平台应用</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28</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中国医学科学院阜外医</w:t>
            </w:r>
            <w:r>
              <w:rPr>
                <w:rFonts w:ascii="仿宋" w:eastAsia="仿宋" w:hAnsi="仿宋" w:cs="仿宋" w:hint="eastAsia"/>
                <w:color w:val="000000"/>
                <w:kern w:val="0"/>
                <w:sz w:val="24"/>
              </w:rPr>
              <w:lastRenderedPageBreak/>
              <w:t>院</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lastRenderedPageBreak/>
              <w:t>5G+医院管理</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基于5G与区块链技术的医疗质控网络示范应用</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lastRenderedPageBreak/>
              <w:t>29</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首都医科大学附属北京安定医院</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5G+健康管理</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基于5G+智能技术的多学科健康管理平台建设与应用</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30</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北京小汤山医院</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5G+健康管理</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北京小汤山医院5G+健康管理项目</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31</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北京市朝阳区东风社区卫生服务中心</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5G+健康管理</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5G+RPA+AI老年健康管理系统</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32</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北京核信锐视安全技术有限公司</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5G+医院管理</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基于5G+医学工程的环境生物安全监控预警系统应用示范</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33</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北京品驰医疗设备有限公司</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5G+远程治疗</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基于5G网络的脑起搏器（脑深部电刺激）远程治疗服务体系研究与应用示范</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34</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中国中医科学院广安门医院</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5G+中医诊断</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基于5G的中医互联网诊疗应用</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35</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京城医疗投资（北京）股份有限公司</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5G+健康管理</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5G+银屑病患者健康管理及诊疗研究</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36</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首都医科大学附属北京康复医院</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5G+健康管理</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首都职工5G远程健康管理及医疗服务</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37</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中日友好医院</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5G+远程重症监护(ICU)</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5G危重症患者救治集成示范应用</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38</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中国国际神经科学研究所</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5G+健康管理</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基于5G+可穿戴设备的老年慢病健康管理平台研发与应用</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39</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北京分享智能系统集成有限公司</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5G+中医诊断</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基于5G平台实现军内外远程中医诊疗与教学</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40</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首都医科大学附属北京胸科医院</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5G+远程诊断</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5G远程影像/病理诊断项目</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41</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北京中普达技术有限公司</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5G+医院管理</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5G+智慧病房开发与推广</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42</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中国疾病预防控制中心</w:t>
            </w:r>
            <w:r>
              <w:rPr>
                <w:rFonts w:ascii="仿宋" w:eastAsia="仿宋" w:hAnsi="仿宋" w:cs="仿宋" w:hint="eastAsia"/>
                <w:color w:val="000000"/>
                <w:kern w:val="0"/>
                <w:sz w:val="24"/>
              </w:rPr>
              <w:lastRenderedPageBreak/>
              <w:t>慢性非传染性疾病预防控制中心</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lastRenderedPageBreak/>
              <w:t>5G+健康管理</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5G +心血管智能健康管理试点项目</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lastRenderedPageBreak/>
              <w:t>43</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北京急救中心</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5G+远程重症监护(ICU)</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5G移动ICU应用场景建设与试点推广</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44</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北京医院</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5G+健康管理</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网格化社区5G+健康管理</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45</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北京阳光易德科技股份有限公司</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5G+健康管理</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5G+孕产妇智能心理健康管理应用项目</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46</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北京大学</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5G+远程诊断</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移动式VR眼科智能远程医疗仓</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47</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北京中医药大学东方医院</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5G+中医诊断</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肿瘤绿色治疗5G管理平台</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48</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国家电网公司北京电力医院</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5G+健康管理</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基于5G的职业人群慢性病健康管理</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49</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北京国经中医治未病促进中心</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5G+中医诊断</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智慧中医诊疗与健康管理应用</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50</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中国人口宣传教育中心</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5G+健康管理</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基于5G通讯网络的国家心理健康和精神卫生服务管理体系构建及应用试点</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51</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中国环球租赁有限公司</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5G+医院管理</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基于5G+构建跨域医院集团管理联控体系的试点探索</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52</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北京即鸿科技有限公司</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5G+医院管理</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医疗有机化学危废液源头智能化减量预处置项目</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53</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北京师范大学</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5G+健康管理</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基于5G技术的脑健康管理应用试点项目</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54</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北京积水潭医院</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5G+远程治疗</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5G+骨科机器人远程手术关键技术研发及示范应用</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55</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北京邮电大学</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5G+健康管理</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应对人口老龄化的“健康中国人”智慧方案与应用示范</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56</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北京中医药大学东直门医院</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5G+中医诊断</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基于5G心脑慢性中医诊疗平台建设及智能康复设备研制</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57</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中国中医科学院医学实验中心</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5G+中医诊断</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基于5G+可穿戴技术的五藏功能态势测评与调理</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58</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北京众森信和科技有限公司</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5G+应急救治</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5G+2022年北京冬奥会数字化手术室应急救治平台闭环管理大数据应用建设方案</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lastRenderedPageBreak/>
              <w:t>59</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北京市丰台区卢沟桥社区卫生服务中心</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5G+健康管理</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北京市丰台区卢沟桥社区卫生服务中心5G+健康管理服务项目</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60</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中国人民解放军总医院第七医学中心</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5G+远程诊断</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利用5G技术搭建儿科诊疗平台</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61</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国科离子医疗科技有限公司</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5G+远程治疗</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基于5G+国产重离子装置的放疗云平台和远程模式试点</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62</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中金慈云健康科技有限公司</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5G+健康管理</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5G+职工健康管理体系</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63</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西城区新街口社区卫生服务中心</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5G+健康管理</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北京市西城区新街口街道5G+健康管理服务项目</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64</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中国康复研究中心</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5G+中医诊断</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5G+康复治疗智慧管理系统</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65</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百世诺（北京）医疗科技有限公司</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5G+健康管理</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5G互联网+老年慢病管理应用试点</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66</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国家心血管病中心</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5G+健康管理</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“5G+智慧医疗”基层慢病管理模式</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67</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北京肿瘤医院</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5G+健康管理</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基于5G物联网的肺癌患者AI健康管理项目</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68</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北京在水医方网络科技有限公司</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5G+医院管理</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5G+人工智能监控医疗质量与安全的研究</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69</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北京慧睿国际技术发展有限公司</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5G+健康管理</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5G+医疗健康应用试点项目申报书</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70</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中国联合健康医疗大数据有限责任公司</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5G+健康管理</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5G+老年人家庭护照签约服务平台</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71</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首都医科大学附属北京潞河医院</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5G+应急救治</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5G智慧交通远程急救项目</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72</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中国卫生监督协会</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5G+智能疾控</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5G+智慧疾控院内感染控制及传染病防控项目建设方案</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r w:rsidR="00E22806" w:rsidTr="0040357A">
        <w:tc>
          <w:tcPr>
            <w:tcW w:w="853" w:type="dxa"/>
            <w:vAlign w:val="center"/>
          </w:tcPr>
          <w:p w:rsidR="00E22806" w:rsidRDefault="00E22806">
            <w:pPr>
              <w:widowControl/>
              <w:jc w:val="center"/>
              <w:textAlignment w:val="bottom"/>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73</w:t>
            </w:r>
          </w:p>
        </w:tc>
        <w:tc>
          <w:tcPr>
            <w:tcW w:w="270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北京品泰医院管理有限公司</w:t>
            </w:r>
          </w:p>
        </w:tc>
        <w:tc>
          <w:tcPr>
            <w:tcW w:w="1560" w:type="dxa"/>
            <w:vAlign w:val="center"/>
          </w:tcPr>
          <w:p w:rsidR="00E22806" w:rsidRDefault="00E22806">
            <w:pPr>
              <w:widowControl/>
              <w:jc w:val="center"/>
              <w:textAlignment w:val="bottom"/>
              <w:rPr>
                <w:rFonts w:ascii="仿宋" w:eastAsia="仿宋" w:hAnsi="仿宋" w:cs="仿宋"/>
                <w:sz w:val="24"/>
              </w:rPr>
            </w:pPr>
            <w:r>
              <w:rPr>
                <w:rFonts w:ascii="仿宋" w:eastAsia="仿宋" w:hAnsi="仿宋" w:cs="仿宋" w:hint="eastAsia"/>
                <w:color w:val="000000"/>
                <w:kern w:val="0"/>
                <w:sz w:val="24"/>
              </w:rPr>
              <w:t>5G+健康管理</w:t>
            </w:r>
          </w:p>
        </w:tc>
        <w:tc>
          <w:tcPr>
            <w:tcW w:w="6192" w:type="dxa"/>
            <w:vAlign w:val="center"/>
          </w:tcPr>
          <w:p w:rsidR="00E22806" w:rsidRDefault="00E22806">
            <w:pPr>
              <w:widowControl/>
              <w:jc w:val="left"/>
              <w:textAlignment w:val="bottom"/>
              <w:rPr>
                <w:rFonts w:ascii="仿宋" w:eastAsia="仿宋" w:hAnsi="仿宋" w:cs="仿宋"/>
                <w:sz w:val="24"/>
              </w:rPr>
            </w:pPr>
            <w:r>
              <w:rPr>
                <w:rFonts w:ascii="仿宋" w:eastAsia="仿宋" w:hAnsi="仿宋" w:cs="仿宋" w:hint="eastAsia"/>
                <w:color w:val="000000"/>
                <w:kern w:val="0"/>
                <w:sz w:val="24"/>
              </w:rPr>
              <w:t>构建5G时代的慢性肾脏病联防联控体系</w:t>
            </w:r>
          </w:p>
        </w:tc>
        <w:tc>
          <w:tcPr>
            <w:tcW w:w="2693" w:type="dxa"/>
            <w:vAlign w:val="center"/>
          </w:tcPr>
          <w:p w:rsidR="00E22806" w:rsidRDefault="00E22806">
            <w:pPr>
              <w:widowControl/>
              <w:jc w:val="center"/>
              <w:textAlignment w:val="bottom"/>
              <w:rPr>
                <w:rFonts w:ascii="仿宋" w:eastAsia="仿宋" w:hAnsi="仿宋" w:cs="仿宋"/>
                <w:color w:val="000000"/>
                <w:kern w:val="0"/>
                <w:sz w:val="24"/>
              </w:rPr>
            </w:pPr>
            <w:r>
              <w:rPr>
                <w:rFonts w:ascii="仿宋" w:eastAsia="仿宋" w:hAnsi="仿宋" w:cs="仿宋" w:hint="eastAsia"/>
                <w:color w:val="000000"/>
                <w:kern w:val="0"/>
                <w:sz w:val="24"/>
              </w:rPr>
              <w:t>通过</w:t>
            </w:r>
          </w:p>
        </w:tc>
      </w:tr>
    </w:tbl>
    <w:p w:rsidR="002040F0" w:rsidRDefault="002040F0">
      <w:pPr>
        <w:tabs>
          <w:tab w:val="left" w:pos="11712"/>
        </w:tabs>
        <w:ind w:firstLine="480"/>
        <w:rPr>
          <w:rFonts w:ascii="Times New Roman" w:eastAsia="仿宋_GB2312" w:hAnsi="Times New Roman"/>
          <w:sz w:val="24"/>
        </w:rPr>
      </w:pPr>
    </w:p>
    <w:sectPr w:rsidR="002040F0" w:rsidSect="0040357A">
      <w:pgSz w:w="16838" w:h="11906" w:orient="landscape"/>
      <w:pgMar w:top="1418"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7AF" w:rsidRDefault="00E247AF" w:rsidP="00135B40">
      <w:r>
        <w:separator/>
      </w:r>
    </w:p>
  </w:endnote>
  <w:endnote w:type="continuationSeparator" w:id="1">
    <w:p w:rsidR="00E247AF" w:rsidRDefault="00E247AF" w:rsidP="00135B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7AF" w:rsidRDefault="00E247AF" w:rsidP="00135B40">
      <w:r>
        <w:separator/>
      </w:r>
    </w:p>
  </w:footnote>
  <w:footnote w:type="continuationSeparator" w:id="1">
    <w:p w:rsidR="00E247AF" w:rsidRDefault="00E247AF" w:rsidP="00135B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IyYjRiZGY2NjM0ODVjNGI1NjI1ODQ4YTg2ODE5OTcifQ=="/>
  </w:docVars>
  <w:rsids>
    <w:rsidRoot w:val="03F069C1"/>
    <w:rsid w:val="00135B40"/>
    <w:rsid w:val="002040F0"/>
    <w:rsid w:val="003E5C52"/>
    <w:rsid w:val="0040357A"/>
    <w:rsid w:val="00E22806"/>
    <w:rsid w:val="00E247AF"/>
    <w:rsid w:val="00EC7A5D"/>
    <w:rsid w:val="00EF3F43"/>
    <w:rsid w:val="03F069C1"/>
    <w:rsid w:val="04071455"/>
    <w:rsid w:val="0781151E"/>
    <w:rsid w:val="08DA7138"/>
    <w:rsid w:val="08EB4923"/>
    <w:rsid w:val="0B5331D2"/>
    <w:rsid w:val="0BCB720C"/>
    <w:rsid w:val="152F11A2"/>
    <w:rsid w:val="1D9E1025"/>
    <w:rsid w:val="21867A05"/>
    <w:rsid w:val="26013AFE"/>
    <w:rsid w:val="32FE389F"/>
    <w:rsid w:val="397B107A"/>
    <w:rsid w:val="50630D8E"/>
    <w:rsid w:val="553F794B"/>
    <w:rsid w:val="58726012"/>
    <w:rsid w:val="651641C9"/>
    <w:rsid w:val="666F1DE3"/>
    <w:rsid w:val="66E04A8F"/>
    <w:rsid w:val="68FB1333"/>
    <w:rsid w:val="6AB97AD1"/>
    <w:rsid w:val="6C1256EA"/>
    <w:rsid w:val="72181581"/>
    <w:rsid w:val="798B6A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2040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autoRedefine/>
    <w:qFormat/>
    <w:rsid w:val="002040F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135B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35B40"/>
    <w:rPr>
      <w:kern w:val="2"/>
      <w:sz w:val="18"/>
      <w:szCs w:val="18"/>
    </w:rPr>
  </w:style>
  <w:style w:type="paragraph" w:styleId="a5">
    <w:name w:val="footer"/>
    <w:basedOn w:val="a"/>
    <w:link w:val="Char0"/>
    <w:rsid w:val="00135B40"/>
    <w:pPr>
      <w:tabs>
        <w:tab w:val="center" w:pos="4153"/>
        <w:tab w:val="right" w:pos="8306"/>
      </w:tabs>
      <w:snapToGrid w:val="0"/>
      <w:jc w:val="left"/>
    </w:pPr>
    <w:rPr>
      <w:sz w:val="18"/>
      <w:szCs w:val="18"/>
    </w:rPr>
  </w:style>
  <w:style w:type="character" w:customStyle="1" w:styleId="Char0">
    <w:name w:val="页脚 Char"/>
    <w:basedOn w:val="a0"/>
    <w:link w:val="a5"/>
    <w:rsid w:val="00135B4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玉玉玉</dc:creator>
  <cp:lastModifiedBy>杨茗</cp:lastModifiedBy>
  <cp:revision>5</cp:revision>
  <dcterms:created xsi:type="dcterms:W3CDTF">2024-03-07T05:16:00Z</dcterms:created>
  <dcterms:modified xsi:type="dcterms:W3CDTF">2024-03-07T07:14:00Z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34D064E966534C22B111816A56522AC4_13</vt:lpwstr>
  </property>
</Properties>
</file>