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76E8">
      <w:pPr>
        <w:spacing w:beforeLines="0" w:afterLines="0" w:line="600" w:lineRule="exact"/>
        <w:ind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</w:t>
      </w:r>
    </w:p>
    <w:p w14:paraId="0E88A6ED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</w:pPr>
    </w:p>
    <w:p w14:paraId="2627BEA3">
      <w:pPr>
        <w:tabs>
          <w:tab w:val="left" w:pos="7655"/>
          <w:tab w:val="left" w:pos="8505"/>
        </w:tabs>
        <w:spacing w:beforeLines="0" w:afterLines="0" w:line="600" w:lineRule="exact"/>
        <w:ind w:firstLine="960"/>
        <w:jc w:val="center"/>
        <w:rPr>
          <w:rFonts w:hint="default" w:ascii="Times New Roman" w:hAnsi="Times New Roman" w:eastAsia="黑体" w:cs="Times New Roman"/>
          <w:sz w:val="48"/>
          <w:szCs w:val="44"/>
          <w:highlight w:val="none"/>
        </w:rPr>
      </w:pPr>
    </w:p>
    <w:p w14:paraId="223B16F3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C025CA8"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护航新型工业化网络安全典型案例</w:t>
      </w:r>
    </w:p>
    <w:p w14:paraId="7E11F5DB"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申报表</w:t>
      </w:r>
    </w:p>
    <w:p w14:paraId="320A2086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197217E6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5BF39178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44E7A393">
      <w:pPr>
        <w:pStyle w:val="2"/>
        <w:spacing w:beforeLines="0" w:afterLines="0" w:line="600" w:lineRule="exact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74082F2E">
      <w:pPr>
        <w:pStyle w:val="2"/>
        <w:spacing w:beforeLines="0" w:afterLines="0" w:line="600" w:lineRule="exact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3850D530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highlight w:val="none"/>
        </w:rPr>
      </w:pPr>
    </w:p>
    <w:p w14:paraId="010D41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案  例  名  称：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                            </w:t>
      </w:r>
    </w:p>
    <w:p w14:paraId="45F112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申  报  单  位：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（加盖单位公章）            </w:t>
      </w:r>
    </w:p>
    <w:p w14:paraId="01E039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推  荐  单  位：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（加盖单位公章）            </w:t>
      </w:r>
    </w:p>
    <w:p w14:paraId="0861F9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申  报  日  期：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highlight w:val="none"/>
        </w:rPr>
        <w:t>年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sz w:val="32"/>
          <w:highlight w:val="none"/>
        </w:rPr>
        <w:t>月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highlight w:val="none"/>
        </w:rPr>
        <w:t>日</w:t>
      </w:r>
    </w:p>
    <w:p w14:paraId="2CBD38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7EF7FBD3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00AA3E6F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1568E8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0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Cs/>
          <w:sz w:val="40"/>
          <w:szCs w:val="36"/>
          <w:highlight w:val="none"/>
        </w:rPr>
        <w:t>工业和信息化部编制</w:t>
      </w:r>
    </w:p>
    <w:p w14:paraId="56A89D4E">
      <w:pPr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77818868">
      <w:pPr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2A02539">
      <w:pPr>
        <w:pStyle w:val="4"/>
        <w:spacing w:beforeLines="0" w:after="0" w:afterLines="0" w:line="600" w:lineRule="exact"/>
        <w:ind w:firstLine="0" w:firstLineChars="0"/>
        <w:rPr>
          <w:rFonts w:hint="default" w:ascii="Times New Roman" w:hAnsi="Times New Roman" w:cs="Times New Roman"/>
          <w:highlight w:val="none"/>
        </w:rPr>
      </w:pPr>
    </w:p>
    <w:p w14:paraId="4D535C49">
      <w:pPr>
        <w:spacing w:beforeLines="0" w:afterLines="0"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填 表 须 知</w:t>
      </w:r>
    </w:p>
    <w:p w14:paraId="7D94550D">
      <w:pPr>
        <w:spacing w:beforeLines="0" w:afterLines="0" w:line="600" w:lineRule="exact"/>
        <w:ind w:firstLine="0" w:firstLineChars="0"/>
        <w:rPr>
          <w:rFonts w:hint="default" w:ascii="Times New Roman" w:hAnsi="Times New Roman" w:eastAsia="黑体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 xml:space="preserve"> </w:t>
      </w:r>
    </w:p>
    <w:p w14:paraId="19AFC2EC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一、申报单位应仔细阅读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案例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有关说明，如实、详细地填写每一部分内容。</w:t>
      </w:r>
    </w:p>
    <w:p w14:paraId="3743C60A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二、除另有说明外，申报表单位基本信息部分不得空缺，申报书要求提供证明材料的，请在申报书附件处进行补充。</w:t>
      </w:r>
    </w:p>
    <w:p w14:paraId="4DD34D7B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三、纸质版申报材料要求盖章处，须加盖公章，复印无效，申报材料（含附件）需加盖骑缝章，交由推荐单位统一邮寄。</w:t>
      </w:r>
    </w:p>
    <w:p w14:paraId="3909B16A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、电子版材料内容、格式、附件应与纸质版材料一致。</w:t>
      </w:r>
    </w:p>
    <w:p w14:paraId="0750F110">
      <w:pPr>
        <w:spacing w:beforeLines="0" w:afterLines="0" w:line="60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所申报的案例需拥有自主知识产权，对提供参评的全部资料的真实性负责。</w:t>
      </w:r>
    </w:p>
    <w:p w14:paraId="2B3963CD">
      <w:pPr>
        <w:spacing w:beforeLines="0" w:afterLines="0" w:line="60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br w:type="page"/>
      </w:r>
    </w:p>
    <w:p w14:paraId="3C4FEE6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  <w:t>申报单位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基本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  <w:t>情况</w:t>
      </w:r>
    </w:p>
    <w:tbl>
      <w:tblPr>
        <w:tblStyle w:val="9"/>
        <w:tblW w:w="826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253"/>
        <w:gridCol w:w="468"/>
        <w:gridCol w:w="953"/>
        <w:gridCol w:w="422"/>
        <w:gridCol w:w="2004"/>
      </w:tblGrid>
      <w:tr w14:paraId="596B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0B4B5D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100" w:type="dxa"/>
            <w:gridSpan w:val="5"/>
            <w:vAlign w:val="center"/>
          </w:tcPr>
          <w:p w14:paraId="5B33F832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position w:val="6"/>
                <w:sz w:val="28"/>
                <w:szCs w:val="28"/>
                <w:highlight w:val="none"/>
              </w:rPr>
              <w:t>（请填写全称）</w:t>
            </w:r>
          </w:p>
        </w:tc>
      </w:tr>
      <w:tr w14:paraId="02D3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2" w:type="dxa"/>
            <w:vAlign w:val="center"/>
          </w:tcPr>
          <w:p w14:paraId="15D26A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组织机构代码/</w:t>
            </w:r>
          </w:p>
          <w:p w14:paraId="2C52B2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三证合一码</w:t>
            </w:r>
          </w:p>
        </w:tc>
        <w:tc>
          <w:tcPr>
            <w:tcW w:w="2721" w:type="dxa"/>
            <w:gridSpan w:val="2"/>
            <w:vAlign w:val="center"/>
          </w:tcPr>
          <w:p w14:paraId="35C9D410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FE52596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004" w:type="dxa"/>
            <w:vAlign w:val="center"/>
          </w:tcPr>
          <w:p w14:paraId="55AC11AE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1FB2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468051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2721" w:type="dxa"/>
            <w:gridSpan w:val="2"/>
            <w:vAlign w:val="center"/>
          </w:tcPr>
          <w:p w14:paraId="34E3CB03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CB124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注册资本</w:t>
            </w:r>
          </w:p>
          <w:p w14:paraId="70DB29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2004" w:type="dxa"/>
            <w:vAlign w:val="center"/>
          </w:tcPr>
          <w:p w14:paraId="44ECCC48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2639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2" w:type="dxa"/>
            <w:vAlign w:val="center"/>
          </w:tcPr>
          <w:p w14:paraId="27727CAB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6100" w:type="dxa"/>
            <w:gridSpan w:val="5"/>
            <w:vAlign w:val="center"/>
          </w:tcPr>
          <w:p w14:paraId="17C9F9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 xml:space="preserve">国有企业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民营企业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合资企业</w:t>
            </w:r>
          </w:p>
          <w:p w14:paraId="4E6497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 xml:space="preserve">国有控股企业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国有参股企业</w:t>
            </w:r>
          </w:p>
          <w:p w14:paraId="3A8C7933">
            <w:pPr>
              <w:pStyle w:val="2"/>
              <w:spacing w:beforeLines="0" w:afterLines="0" w:line="600" w:lineRule="exact"/>
              <w:jc w:val="both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  <w:highlight w:val="none"/>
              </w:rPr>
              <w:t>___________________</w:t>
            </w:r>
          </w:p>
        </w:tc>
      </w:tr>
      <w:tr w14:paraId="7131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23B6B314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2253" w:type="dxa"/>
            <w:vAlign w:val="center"/>
          </w:tcPr>
          <w:p w14:paraId="693680AB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2D0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426" w:type="dxa"/>
            <w:gridSpan w:val="2"/>
            <w:vAlign w:val="center"/>
          </w:tcPr>
          <w:p w14:paraId="673E4319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3FFE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482EB5AE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传真</w:t>
            </w:r>
          </w:p>
        </w:tc>
        <w:tc>
          <w:tcPr>
            <w:tcW w:w="2253" w:type="dxa"/>
            <w:vAlign w:val="center"/>
          </w:tcPr>
          <w:p w14:paraId="481FE74D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6B0BB94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2426" w:type="dxa"/>
            <w:gridSpan w:val="2"/>
            <w:vAlign w:val="center"/>
          </w:tcPr>
          <w:p w14:paraId="0CE53FCB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1969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</w:trPr>
        <w:tc>
          <w:tcPr>
            <w:tcW w:w="2162" w:type="dxa"/>
            <w:vAlign w:val="center"/>
          </w:tcPr>
          <w:p w14:paraId="348B2FDC">
            <w:pPr>
              <w:pStyle w:val="2"/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企业类别</w:t>
            </w:r>
          </w:p>
        </w:tc>
        <w:tc>
          <w:tcPr>
            <w:tcW w:w="6100" w:type="dxa"/>
            <w:gridSpan w:val="5"/>
            <w:vAlign w:val="center"/>
          </w:tcPr>
          <w:p w14:paraId="440D55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工业企业</w:t>
            </w:r>
          </w:p>
          <w:p w14:paraId="14893D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工业互联网平台企业</w:t>
            </w:r>
          </w:p>
          <w:p w14:paraId="3E40B8DA">
            <w:pPr>
              <w:spacing w:beforeLines="0" w:afterLines="0" w:line="520" w:lineRule="exact"/>
              <w:jc w:val="both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工业互联网标识解析企业</w:t>
            </w:r>
          </w:p>
          <w:p w14:paraId="7B5609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智能网联汽车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生产企业</w:t>
            </w:r>
          </w:p>
          <w:p w14:paraId="572680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车联网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服务平台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企业</w:t>
            </w:r>
          </w:p>
          <w:p w14:paraId="1C8988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工业控制产品厂商</w:t>
            </w:r>
          </w:p>
          <w:p w14:paraId="4DBA3576">
            <w:pPr>
              <w:spacing w:beforeLines="0" w:afterLines="0" w:line="520" w:lineRule="exact"/>
              <w:jc w:val="both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基础电信企业</w:t>
            </w:r>
          </w:p>
        </w:tc>
      </w:tr>
      <w:tr w14:paraId="0AAB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23FA7F37">
            <w:pPr>
              <w:pStyle w:val="2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申报方向</w:t>
            </w:r>
          </w:p>
        </w:tc>
        <w:tc>
          <w:tcPr>
            <w:tcW w:w="6100" w:type="dxa"/>
            <w:gridSpan w:val="5"/>
            <w:vAlign w:val="center"/>
          </w:tcPr>
          <w:p w14:paraId="7580B4AA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工业互联网安全分类分级案例</w:t>
            </w:r>
          </w:p>
          <w:p w14:paraId="18036C62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车联网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安全防护案例</w:t>
            </w:r>
          </w:p>
          <w:p w14:paraId="60E9CDDB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工业控制系统安全评估案例</w:t>
            </w:r>
          </w:p>
          <w:p w14:paraId="355013DB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工业控制产品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漏洞治理案例</w:t>
            </w:r>
          </w:p>
          <w:p w14:paraId="3B17F36D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网络安全威胁监测服务案例</w:t>
            </w:r>
          </w:p>
        </w:tc>
      </w:tr>
      <w:tr w14:paraId="1B63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022C0B05">
            <w:pPr>
              <w:pStyle w:val="2"/>
              <w:spacing w:beforeLines="0" w:afterLines="0" w:line="600" w:lineRule="exact"/>
              <w:jc w:val="both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网络安全级别（申报工业互联网安全分类分级案例填写）</w:t>
            </w:r>
          </w:p>
        </w:tc>
        <w:tc>
          <w:tcPr>
            <w:tcW w:w="6100" w:type="dxa"/>
            <w:gridSpan w:val="5"/>
            <w:vAlign w:val="center"/>
          </w:tcPr>
          <w:p w14:paraId="7AB233F4">
            <w:pPr>
              <w:pStyle w:val="2"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三级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二级 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一级</w:t>
            </w:r>
          </w:p>
        </w:tc>
      </w:tr>
      <w:tr w14:paraId="3C9E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4992249C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网络安全级别（申报车联网网络安全防护案例填写）</w:t>
            </w:r>
          </w:p>
        </w:tc>
        <w:tc>
          <w:tcPr>
            <w:tcW w:w="6100" w:type="dxa"/>
            <w:gridSpan w:val="5"/>
            <w:vAlign w:val="center"/>
          </w:tcPr>
          <w:p w14:paraId="0B71F6BC">
            <w:pPr>
              <w:pStyle w:val="2"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三级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二级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一级</w:t>
            </w:r>
          </w:p>
        </w:tc>
      </w:tr>
      <w:tr w14:paraId="0A91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62" w:type="dxa"/>
            <w:vAlign w:val="center"/>
          </w:tcPr>
          <w:p w14:paraId="3300D3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申报单位简介</w:t>
            </w:r>
          </w:p>
        </w:tc>
        <w:tc>
          <w:tcPr>
            <w:tcW w:w="6100" w:type="dxa"/>
            <w:gridSpan w:val="5"/>
            <w:vAlign w:val="center"/>
          </w:tcPr>
          <w:p w14:paraId="32B0641C">
            <w:pPr>
              <w:pStyle w:val="2"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highlight w:val="none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企业基本情况（经营情况、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主营业务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、技术创新和成果转化等）、数字化网络化智能化应用或服务情况（应用新一代信息技术推动研发、生产、管理等各环节数转智改网联情况，5G工厂、数字工厂、智能工厂等建设情况），不超过1000字。</w:t>
            </w:r>
          </w:p>
        </w:tc>
      </w:tr>
    </w:tbl>
    <w:p w14:paraId="676E81ED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总体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  <w:t>情况</w:t>
      </w:r>
    </w:p>
    <w:p w14:paraId="528CA28C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各申报主体围绕申报案例方向，梳理填写对应方向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内容。</w:t>
      </w:r>
    </w:p>
    <w:p w14:paraId="2FD6C87A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工业互联网安全分类分级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1F8264F3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工业企业、工业互联网平台企业和标识解析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按照《工业互联网安全分类分级管理办法》，建立企业网络安全管理制度和防护体系，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开展自主定级、分级防护、符合性评测、安全整改等各环节工作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，提升企业防护水平等情况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需附定级报告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、评测报告、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整改报告等相关证明材料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。</w:t>
      </w:r>
    </w:p>
    <w:p w14:paraId="5EA57FB5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车联网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网络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安全防护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3161284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智能网联汽车生产企业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车联网服务平台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企业开展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车联网网络安全防护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定级备案、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防护、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评测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和隐患整改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等情况。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车联网网络安全防护定级备案信息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、评测报告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等相关证明材料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。</w:t>
      </w:r>
    </w:p>
    <w:p w14:paraId="571BA7B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工业控制系统安全评估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51793BCF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工业企业按照《工业控制系统网络安全防护要求》，围绕安全管理、技术防护、安全运营、责任落实等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四方面基线要求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工业控制系统网络安全评估工作、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工业控制系统网络安全防护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水平等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需附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安全评估情况表、整改报告等相关证明材料。</w:t>
      </w:r>
    </w:p>
    <w:p w14:paraId="07B74855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工业控制产品漏洞治理方向</w:t>
      </w:r>
    </w:p>
    <w:p w14:paraId="3E93E23A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网络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企业、工业控制产品厂商、工业企业按照《网络产品安全漏洞管理规定》相关要求，开展漏洞发现、验证、修复和处置等工作，参与漏洞众测等活动情况。网络安全企业需附参与众测活动证明材料、原创漏洞证书等，产品厂商需附收到的漏洞通报信息、验证记录、补丁公告等，工业企业需附收到的漏洞通报信息、漏洞处置报告等证明材料。</w:t>
      </w:r>
    </w:p>
    <w:p w14:paraId="28EEB954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）网络安全威胁监测服务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5C22CFED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基础电信企业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发挥网络优势，通过对工业企业互联网专线流量进行汇聚和监测分析，有效发现网络攻击、恶意程序传播等威胁和事件，并将安全监测数据和结果上报国家或省级工业互联网安全技术平台，支撑主管部门面向工业企业提供威胁共享、事件通报和处置等服务，赋能重点企业提升风险防范能力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开展工业企业流量监测分析、与国家或省级平台对接、支撑向工业企业开展监测服务等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。</w:t>
      </w:r>
    </w:p>
    <w:p w14:paraId="20067E2D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成效与亮点</w:t>
      </w:r>
    </w:p>
    <w:p w14:paraId="1D45B75C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根据申报方向，梳理在发现漏洞、消除风险、防护达标、能力提升等方面的成效，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介绍案例的可借鉴可推广价值，提炼经验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成效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特色亮点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做法，总结网络安全护航企业数字化转型、赋能服务高质量发展的作用效果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需补充必要的数据、案例进行说明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。</w:t>
      </w:r>
    </w:p>
    <w:p w14:paraId="34DF1B61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、真实性承诺</w:t>
      </w:r>
    </w:p>
    <w:p w14:paraId="281357EE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我单位申报的所有材料，均真实、完整，如有不实，愿承担相应责任。</w:t>
      </w:r>
    </w:p>
    <w:p w14:paraId="71380F69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</w:p>
    <w:p w14:paraId="20421A5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</w:p>
    <w:p w14:paraId="391AFF05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</w:p>
    <w:p w14:paraId="67367621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252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法定代表人签章：</w:t>
      </w:r>
    </w:p>
    <w:p w14:paraId="678030C0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294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申报单位公章：</w:t>
      </w:r>
    </w:p>
    <w:p w14:paraId="7794762F">
      <w:pPr>
        <w:spacing w:beforeLines="0" w:afterLines="0" w:line="600" w:lineRule="exact"/>
        <w:ind w:left="0" w:leftChars="0" w:firstLine="0" w:firstLineChars="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EC2D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31924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31924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21BC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388AF">
                          <w:pPr>
                            <w:pStyle w:val="5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388AF">
                    <w:pPr>
                      <w:pStyle w:val="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2755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375E2"/>
    <w:multiLevelType w:val="singleLevel"/>
    <w:tmpl w:val="BE4375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D16778C"/>
    <w:rsid w:val="00D7515C"/>
    <w:rsid w:val="035876E8"/>
    <w:rsid w:val="038F2BC6"/>
    <w:rsid w:val="043E72B9"/>
    <w:rsid w:val="064F4227"/>
    <w:rsid w:val="06FC164A"/>
    <w:rsid w:val="07D16FF4"/>
    <w:rsid w:val="0C1B5A9E"/>
    <w:rsid w:val="0C1D43E8"/>
    <w:rsid w:val="0E8C2C83"/>
    <w:rsid w:val="0FAD0E50"/>
    <w:rsid w:val="107623DB"/>
    <w:rsid w:val="11205904"/>
    <w:rsid w:val="116B6830"/>
    <w:rsid w:val="11A773DF"/>
    <w:rsid w:val="12040D82"/>
    <w:rsid w:val="12A24328"/>
    <w:rsid w:val="15464751"/>
    <w:rsid w:val="171A4BA4"/>
    <w:rsid w:val="190310D0"/>
    <w:rsid w:val="1ACC7E91"/>
    <w:rsid w:val="1C3150D6"/>
    <w:rsid w:val="1E9532EC"/>
    <w:rsid w:val="1E960FB4"/>
    <w:rsid w:val="1F387A52"/>
    <w:rsid w:val="1F566F76"/>
    <w:rsid w:val="1FE60DE3"/>
    <w:rsid w:val="21B77BBF"/>
    <w:rsid w:val="26FE1DEC"/>
    <w:rsid w:val="271B54AB"/>
    <w:rsid w:val="29BB2216"/>
    <w:rsid w:val="2D2075A2"/>
    <w:rsid w:val="2DFE44C2"/>
    <w:rsid w:val="2E093550"/>
    <w:rsid w:val="2FF55064"/>
    <w:rsid w:val="302428C3"/>
    <w:rsid w:val="30A752A2"/>
    <w:rsid w:val="32BF4F4D"/>
    <w:rsid w:val="33A20263"/>
    <w:rsid w:val="33A9129E"/>
    <w:rsid w:val="34AC6A12"/>
    <w:rsid w:val="36A908B9"/>
    <w:rsid w:val="37003C4A"/>
    <w:rsid w:val="3713313E"/>
    <w:rsid w:val="38866F49"/>
    <w:rsid w:val="38AF1198"/>
    <w:rsid w:val="39B45FF7"/>
    <w:rsid w:val="3A0A50CD"/>
    <w:rsid w:val="3ACA050B"/>
    <w:rsid w:val="3B7D49FD"/>
    <w:rsid w:val="3C947408"/>
    <w:rsid w:val="3CE71714"/>
    <w:rsid w:val="3D212F50"/>
    <w:rsid w:val="3DC457E8"/>
    <w:rsid w:val="3DC97D5B"/>
    <w:rsid w:val="3E376FC5"/>
    <w:rsid w:val="3F1907ED"/>
    <w:rsid w:val="3F41391B"/>
    <w:rsid w:val="3F7B0026"/>
    <w:rsid w:val="3FE71D03"/>
    <w:rsid w:val="3FFF6750"/>
    <w:rsid w:val="437B6009"/>
    <w:rsid w:val="442347E8"/>
    <w:rsid w:val="44492D3D"/>
    <w:rsid w:val="451051FC"/>
    <w:rsid w:val="45464A34"/>
    <w:rsid w:val="474B6C6A"/>
    <w:rsid w:val="4ACF68C0"/>
    <w:rsid w:val="4CB357BF"/>
    <w:rsid w:val="4EBD0C2F"/>
    <w:rsid w:val="4F3043D1"/>
    <w:rsid w:val="4FAB2261"/>
    <w:rsid w:val="510A120A"/>
    <w:rsid w:val="51750EF9"/>
    <w:rsid w:val="519210EF"/>
    <w:rsid w:val="533575BC"/>
    <w:rsid w:val="53684607"/>
    <w:rsid w:val="550C277E"/>
    <w:rsid w:val="569E667C"/>
    <w:rsid w:val="58B32187"/>
    <w:rsid w:val="5AEE6EEB"/>
    <w:rsid w:val="5BF1EB4A"/>
    <w:rsid w:val="5C0D4542"/>
    <w:rsid w:val="5DDF0588"/>
    <w:rsid w:val="5DDF846F"/>
    <w:rsid w:val="5F7F92E2"/>
    <w:rsid w:val="5FCFCF1E"/>
    <w:rsid w:val="60635A03"/>
    <w:rsid w:val="60DF332F"/>
    <w:rsid w:val="617FEB08"/>
    <w:rsid w:val="664803B2"/>
    <w:rsid w:val="667411A7"/>
    <w:rsid w:val="66E77BCB"/>
    <w:rsid w:val="67F311DD"/>
    <w:rsid w:val="68B35839"/>
    <w:rsid w:val="692D5751"/>
    <w:rsid w:val="6AF44007"/>
    <w:rsid w:val="6BE4D482"/>
    <w:rsid w:val="6BFE8252"/>
    <w:rsid w:val="6C510480"/>
    <w:rsid w:val="6D16778C"/>
    <w:rsid w:val="6F4115B4"/>
    <w:rsid w:val="6FC77F6B"/>
    <w:rsid w:val="70787AE6"/>
    <w:rsid w:val="71600CA6"/>
    <w:rsid w:val="719A59FC"/>
    <w:rsid w:val="725339E2"/>
    <w:rsid w:val="72976F13"/>
    <w:rsid w:val="73EA2AA9"/>
    <w:rsid w:val="73FB6A64"/>
    <w:rsid w:val="75971745"/>
    <w:rsid w:val="778F713D"/>
    <w:rsid w:val="782D2C78"/>
    <w:rsid w:val="78852DA0"/>
    <w:rsid w:val="7A1F60FB"/>
    <w:rsid w:val="7E0806FB"/>
    <w:rsid w:val="7EAA7A04"/>
    <w:rsid w:val="7F23343E"/>
    <w:rsid w:val="7FD36AE7"/>
    <w:rsid w:val="7FEFEA01"/>
    <w:rsid w:val="9F7D0FAA"/>
    <w:rsid w:val="B7B9C5C9"/>
    <w:rsid w:val="BCBC66B7"/>
    <w:rsid w:val="D7C79CC7"/>
    <w:rsid w:val="EEFA1C5E"/>
    <w:rsid w:val="EFB113BD"/>
    <w:rsid w:val="F8FE98D1"/>
    <w:rsid w:val="FD796AA4"/>
    <w:rsid w:val="FE7D1FC5"/>
    <w:rsid w:val="FEC78492"/>
    <w:rsid w:val="FF7D9FD2"/>
    <w:rsid w:val="FFBDF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1776</Words>
  <Characters>1804</Characters>
  <Lines>0</Lines>
  <Paragraphs>0</Paragraphs>
  <TotalTime>11</TotalTime>
  <ScaleCrop>false</ScaleCrop>
  <LinksUpToDate>false</LinksUpToDate>
  <CharactersWithSpaces>2113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2024-08-24T16:47:00Z</dcterms:created>
  <dc:creator>于广琛</dc:creator>
  <cp:lastModifiedBy>806-  yun</cp:lastModifiedBy>
  <cp:lastPrinted>2024-12-10T16:06:00Z</cp:lastPrinted>
  <dcterms:modified xsi:type="dcterms:W3CDTF">2024-12-16T05:52:02Z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B1F757625CD749C2BF65C48C8EE1F16B_13</vt:lpwstr>
  </property>
</Properties>
</file>